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0001284309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23"/>
        <w:gridCol w:w="3382"/>
      </w:tblGrid>
      <w:tr>
        <w:trPr/>
        <w:tc>
          <w:tcPr>
            <w:tcW w:w="6823" w:type="dxa"/>
            <w:tcBorders/>
            <w:vAlign w:val="center"/>
          </w:tcPr>
          <w:p>
            <w:pPr>
              <w:pStyle w:val="TableContents"/>
              <w:bidi w:val="0"/>
              <w:spacing w:before="0" w:after="283"/>
              <w:jc w:val="left"/>
              <w:rPr/>
            </w:pPr>
            <w:r>
              <w:rPr/>
              <w:t>Name of Issuer</w:t>
            </w:r>
          </w:p>
        </w:tc>
        <w:tc>
          <w:tcPr>
            <w:tcW w:w="3382" w:type="dxa"/>
            <w:tcBorders/>
            <w:vAlign w:val="center"/>
          </w:tcPr>
          <w:p>
            <w:pPr>
              <w:pStyle w:val="TableContents"/>
              <w:bidi w:val="0"/>
              <w:spacing w:before="0" w:after="0"/>
              <w:jc w:val="left"/>
              <w:rPr/>
            </w:pPr>
            <w:r>
              <w:rPr/>
              <w:t>Viant Technology Inc.</w:t>
            </w:r>
          </w:p>
        </w:tc>
      </w:tr>
      <w:tr>
        <w:trPr/>
        <w:tc>
          <w:tcPr>
            <w:tcW w:w="6823" w:type="dxa"/>
            <w:tcBorders/>
            <w:vAlign w:val="center"/>
          </w:tcPr>
          <w:p>
            <w:pPr>
              <w:pStyle w:val="TableContents"/>
              <w:bidi w:val="0"/>
              <w:spacing w:before="0" w:after="283"/>
              <w:jc w:val="left"/>
              <w:rPr/>
            </w:pPr>
            <w:r>
              <w:rPr/>
              <w:t>SEC File Number</w:t>
            </w:r>
          </w:p>
        </w:tc>
        <w:tc>
          <w:tcPr>
            <w:tcW w:w="3382" w:type="dxa"/>
            <w:tcBorders/>
            <w:vAlign w:val="center"/>
          </w:tcPr>
          <w:p>
            <w:pPr>
              <w:pStyle w:val="TableContents"/>
              <w:bidi w:val="0"/>
              <w:spacing w:before="0" w:after="0"/>
              <w:jc w:val="left"/>
              <w:rPr/>
            </w:pPr>
            <w:r>
              <w:rPr/>
              <w:t>001-40015</w:t>
            </w:r>
          </w:p>
        </w:tc>
      </w:tr>
      <w:tr>
        <w:trPr/>
        <w:tc>
          <w:tcPr>
            <w:tcW w:w="6823" w:type="dxa"/>
            <w:tcBorders/>
            <w:vAlign w:val="center"/>
          </w:tcPr>
          <w:p>
            <w:pPr>
              <w:pStyle w:val="TableContents"/>
              <w:bidi w:val="0"/>
              <w:spacing w:before="0" w:after="283"/>
              <w:jc w:val="left"/>
              <w:rPr/>
            </w:pPr>
            <w:r>
              <w:rPr/>
              <w:t>Address of Issuer</w:t>
            </w:r>
          </w:p>
        </w:tc>
        <w:tc>
          <w:tcPr>
            <w:tcW w:w="3382" w:type="dxa"/>
            <w:tcBorders/>
            <w:vAlign w:val="center"/>
          </w:tcPr>
          <w:p>
            <w:pPr>
              <w:pStyle w:val="TableContents"/>
              <w:bidi w:val="0"/>
              <w:spacing w:before="0" w:after="0"/>
              <w:jc w:val="left"/>
              <w:rPr/>
            </w:pPr>
            <w:r>
              <w:rPr/>
              <w:t>2722 Michelson Drive</w:t>
              <w:br/>
              <w:t>Suite 100</w:t>
              <w:br/>
              <w:t>Irvine</w:t>
              <w:br/>
              <w:t xml:space="preserve">CALIFORNIA </w:t>
              <w:br/>
              <w:t>92612</w:t>
            </w:r>
          </w:p>
        </w:tc>
      </w:tr>
      <w:tr>
        <w:trPr/>
        <w:tc>
          <w:tcPr>
            <w:tcW w:w="6823" w:type="dxa"/>
            <w:tcBorders/>
            <w:vAlign w:val="center"/>
          </w:tcPr>
          <w:p>
            <w:pPr>
              <w:pStyle w:val="TableContents"/>
              <w:bidi w:val="0"/>
              <w:spacing w:before="0" w:after="283"/>
              <w:jc w:val="left"/>
              <w:rPr/>
            </w:pPr>
            <w:r>
              <w:rPr/>
              <w:t>Phone</w:t>
            </w:r>
          </w:p>
        </w:tc>
        <w:tc>
          <w:tcPr>
            <w:tcW w:w="3382" w:type="dxa"/>
            <w:tcBorders/>
            <w:vAlign w:val="center"/>
          </w:tcPr>
          <w:p>
            <w:pPr>
              <w:pStyle w:val="TableContents"/>
              <w:bidi w:val="0"/>
              <w:spacing w:before="0" w:after="0"/>
              <w:jc w:val="left"/>
              <w:rPr/>
            </w:pPr>
            <w:r>
              <w:rPr/>
              <w:t>1-949-861-8888</w:t>
            </w:r>
          </w:p>
        </w:tc>
      </w:tr>
      <w:tr>
        <w:trPr/>
        <w:tc>
          <w:tcPr>
            <w:tcW w:w="6823" w:type="dxa"/>
            <w:tcBorders/>
            <w:vAlign w:val="center"/>
          </w:tcPr>
          <w:p>
            <w:pPr>
              <w:pStyle w:val="TableContents"/>
              <w:bidi w:val="0"/>
              <w:spacing w:before="0" w:after="283"/>
              <w:jc w:val="left"/>
              <w:rPr/>
            </w:pPr>
            <w:r>
              <w:rPr/>
              <w:t>Name of Person for Whose Account the Securities are To Be Sold</w:t>
            </w:r>
          </w:p>
        </w:tc>
        <w:tc>
          <w:tcPr>
            <w:tcW w:w="3382" w:type="dxa"/>
            <w:tcBorders/>
            <w:vAlign w:val="center"/>
          </w:tcPr>
          <w:p>
            <w:pPr>
              <w:pStyle w:val="TableContents"/>
              <w:bidi w:val="0"/>
              <w:spacing w:before="0" w:after="0"/>
              <w:jc w:val="left"/>
              <w:rPr/>
            </w:pPr>
            <w:r>
              <w:rPr/>
              <w:t>Lawrence Madden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23" w:type="dxa"/>
            <w:tcBorders/>
            <w:vAlign w:val="center"/>
          </w:tcPr>
          <w:p>
            <w:pPr>
              <w:pStyle w:val="TableContents"/>
              <w:bidi w:val="0"/>
              <w:spacing w:before="0" w:after="283"/>
              <w:jc w:val="left"/>
              <w:rPr/>
            </w:pPr>
            <w:r>
              <w:rPr/>
              <w:t>Relationship to Issuer</w:t>
            </w:r>
          </w:p>
        </w:tc>
        <w:tc>
          <w:tcPr>
            <w:tcW w:w="338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60784</w:t>
            </w:r>
          </w:p>
        </w:tc>
        <w:tc>
          <w:tcPr>
            <w:tcW w:w="1391" w:type="dxa"/>
            <w:tcBorders/>
            <w:vAlign w:val="center"/>
          </w:tcPr>
          <w:p>
            <w:pPr>
              <w:pStyle w:val="TableContents"/>
              <w:bidi w:val="0"/>
              <w:spacing w:before="0" w:after="283"/>
              <w:jc w:val="left"/>
              <w:rPr/>
            </w:pPr>
            <w:r>
              <w:rPr/>
              <w:t>776819.52</w:t>
            </w:r>
          </w:p>
        </w:tc>
        <w:tc>
          <w:tcPr>
            <w:tcW w:w="1565" w:type="dxa"/>
            <w:tcBorders/>
            <w:vAlign w:val="center"/>
          </w:tcPr>
          <w:p>
            <w:pPr>
              <w:pStyle w:val="TableContents"/>
              <w:bidi w:val="0"/>
              <w:spacing w:before="0" w:after="283"/>
              <w:jc w:val="left"/>
              <w:rPr/>
            </w:pPr>
            <w:r>
              <w:rPr/>
              <w:t>20021706</w:t>
            </w:r>
          </w:p>
        </w:tc>
        <w:tc>
          <w:tcPr>
            <w:tcW w:w="1574" w:type="dxa"/>
            <w:tcBorders/>
            <w:vAlign w:val="center"/>
          </w:tcPr>
          <w:p>
            <w:pPr>
              <w:pStyle w:val="TableContents"/>
              <w:bidi w:val="0"/>
              <w:spacing w:before="0" w:after="283"/>
              <w:jc w:val="left"/>
              <w:rPr/>
            </w:pPr>
            <w:r>
              <w:rPr/>
              <w:t>07/06/2026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03/10/2026</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12156</w:t>
            </w:r>
          </w:p>
        </w:tc>
        <w:tc>
          <w:tcPr>
            <w:tcW w:w="1041" w:type="dxa"/>
            <w:tcBorders/>
            <w:vAlign w:val="center"/>
          </w:tcPr>
          <w:p>
            <w:pPr>
              <w:pStyle w:val="TableContents"/>
              <w:bidi w:val="0"/>
              <w:spacing w:before="0" w:after="283"/>
              <w:jc w:val="left"/>
              <w:rPr/>
            </w:pPr>
            <w:r>
              <w:rPr/>
              <w:t>03/10/2026</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03/10/2024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2052</w:t>
            </w:r>
          </w:p>
        </w:tc>
        <w:tc>
          <w:tcPr>
            <w:tcW w:w="1041" w:type="dxa"/>
            <w:tcBorders/>
            <w:vAlign w:val="center"/>
          </w:tcPr>
          <w:p>
            <w:pPr>
              <w:pStyle w:val="TableContents"/>
              <w:bidi w:val="0"/>
              <w:spacing w:before="0" w:after="283"/>
              <w:jc w:val="left"/>
              <w:rPr/>
            </w:pPr>
            <w:r>
              <w:rPr/>
              <w:t>03/10/2024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09/10/2025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1920</w:t>
            </w:r>
          </w:p>
        </w:tc>
        <w:tc>
          <w:tcPr>
            <w:tcW w:w="1041" w:type="dxa"/>
            <w:tcBorders/>
            <w:vAlign w:val="center"/>
          </w:tcPr>
          <w:p>
            <w:pPr>
              <w:pStyle w:val="TableContents"/>
              <w:bidi w:val="0"/>
              <w:spacing w:before="0" w:after="283"/>
              <w:jc w:val="left"/>
              <w:rPr/>
            </w:pPr>
            <w:r>
              <w:rPr/>
              <w:t>09/10/2025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09/10/2025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4237</w:t>
            </w:r>
          </w:p>
        </w:tc>
        <w:tc>
          <w:tcPr>
            <w:tcW w:w="1041" w:type="dxa"/>
            <w:tcBorders/>
            <w:vAlign w:val="center"/>
          </w:tcPr>
          <w:p>
            <w:pPr>
              <w:pStyle w:val="TableContents"/>
              <w:bidi w:val="0"/>
              <w:spacing w:before="0" w:after="283"/>
              <w:jc w:val="left"/>
              <w:rPr/>
            </w:pPr>
            <w:r>
              <w:rPr/>
              <w:t>09/10/2025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09/10/2025</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4579</w:t>
            </w:r>
          </w:p>
        </w:tc>
        <w:tc>
          <w:tcPr>
            <w:tcW w:w="1041" w:type="dxa"/>
            <w:tcBorders/>
            <w:vAlign w:val="center"/>
          </w:tcPr>
          <w:p>
            <w:pPr>
              <w:pStyle w:val="TableContents"/>
              <w:bidi w:val="0"/>
              <w:spacing w:before="0" w:after="283"/>
              <w:jc w:val="left"/>
              <w:rPr/>
            </w:pPr>
            <w:r>
              <w:rPr/>
              <w:t>09/10/2025</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06/10/2024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7371</w:t>
            </w:r>
          </w:p>
        </w:tc>
        <w:tc>
          <w:tcPr>
            <w:tcW w:w="1041" w:type="dxa"/>
            <w:tcBorders/>
            <w:vAlign w:val="center"/>
          </w:tcPr>
          <w:p>
            <w:pPr>
              <w:pStyle w:val="TableContents"/>
              <w:bidi w:val="0"/>
              <w:spacing w:before="0" w:after="283"/>
              <w:jc w:val="left"/>
              <w:rPr/>
            </w:pPr>
            <w:r>
              <w:rPr/>
              <w:t>06/10/2024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06/10/2024</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4682</w:t>
            </w:r>
          </w:p>
        </w:tc>
        <w:tc>
          <w:tcPr>
            <w:tcW w:w="1041" w:type="dxa"/>
            <w:tcBorders/>
            <w:vAlign w:val="center"/>
          </w:tcPr>
          <w:p>
            <w:pPr>
              <w:pStyle w:val="TableContents"/>
              <w:bidi w:val="0"/>
              <w:spacing w:before="0" w:after="283"/>
              <w:jc w:val="left"/>
              <w:rPr/>
            </w:pPr>
            <w:r>
              <w:rPr/>
              <w:t>06/10/2024</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03/10/2023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7561</w:t>
            </w:r>
          </w:p>
        </w:tc>
        <w:tc>
          <w:tcPr>
            <w:tcW w:w="1041" w:type="dxa"/>
            <w:tcBorders/>
            <w:vAlign w:val="center"/>
          </w:tcPr>
          <w:p>
            <w:pPr>
              <w:pStyle w:val="TableContents"/>
              <w:bidi w:val="0"/>
              <w:spacing w:before="0" w:after="283"/>
              <w:jc w:val="left"/>
              <w:rPr/>
            </w:pPr>
            <w:r>
              <w:rPr/>
              <w:t>03/10/2023</w:t>
            </w:r>
          </w:p>
        </w:tc>
        <w:tc>
          <w:tcPr>
            <w:tcW w:w="1597" w:type="dxa"/>
            <w:tcBorders/>
            <w:vAlign w:val="center"/>
          </w:tcPr>
          <w:p>
            <w:pPr>
              <w:pStyle w:val="TableContents"/>
              <w:bidi w:val="0"/>
              <w:spacing w:before="0" w:after="283"/>
              <w:jc w:val="left"/>
              <w:rPr/>
            </w:pPr>
            <w:r>
              <w:rPr/>
              <w:t>Compensation</w:t>
            </w:r>
          </w:p>
        </w:tc>
      </w:tr>
      <w:tr>
        <w:trPr/>
        <w:tc>
          <w:tcPr>
            <w:tcW w:w="1081" w:type="dxa"/>
            <w:tcBorders/>
            <w:vAlign w:val="center"/>
          </w:tcPr>
          <w:p>
            <w:pPr>
              <w:pStyle w:val="TableContents"/>
              <w:bidi w:val="0"/>
              <w:spacing w:before="0" w:after="283"/>
              <w:jc w:val="left"/>
              <w:rPr/>
            </w:pPr>
            <w:r>
              <w:rPr/>
              <w:t>Common</w:t>
            </w:r>
          </w:p>
        </w:tc>
        <w:tc>
          <w:tcPr>
            <w:tcW w:w="1100" w:type="dxa"/>
            <w:tcBorders/>
            <w:vAlign w:val="center"/>
          </w:tcPr>
          <w:p>
            <w:pPr>
              <w:pStyle w:val="TableContents"/>
              <w:bidi w:val="0"/>
              <w:spacing w:before="0" w:after="283"/>
              <w:jc w:val="left"/>
              <w:rPr/>
            </w:pPr>
            <w:r>
              <w:rPr/>
              <w:t>03/10/2023</w:t>
            </w:r>
          </w:p>
        </w:tc>
        <w:tc>
          <w:tcPr>
            <w:tcW w:w="1492" w:type="dxa"/>
            <w:tcBorders/>
            <w:vAlign w:val="center"/>
          </w:tcPr>
          <w:p>
            <w:pPr>
              <w:pStyle w:val="TableContents"/>
              <w:bidi w:val="0"/>
              <w:spacing w:before="0" w:after="283"/>
              <w:jc w:val="left"/>
              <w:rPr/>
            </w:pPr>
            <w:r>
              <w:rPr/>
              <w:t>Acquired as compensation -- Restricted Stock Units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16226</w:t>
            </w:r>
          </w:p>
        </w:tc>
        <w:tc>
          <w:tcPr>
            <w:tcW w:w="1041" w:type="dxa"/>
            <w:tcBorders/>
            <w:vAlign w:val="center"/>
          </w:tcPr>
          <w:p>
            <w:pPr>
              <w:pStyle w:val="TableContents"/>
              <w:bidi w:val="0"/>
              <w:spacing w:before="0" w:after="283"/>
              <w:jc w:val="left"/>
              <w:rPr/>
            </w:pPr>
            <w:r>
              <w:rPr/>
              <w:t>03/10/2023</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5"/>
        <w:gridCol w:w="2954"/>
        <w:gridCol w:w="947"/>
        <w:gridCol w:w="1565"/>
        <w:gridCol w:w="1764"/>
      </w:tblGrid>
      <w:tr>
        <w:trPr/>
        <w:tc>
          <w:tcPr>
            <w:tcW w:w="2975"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764" w:type="dxa"/>
            <w:tcBorders/>
            <w:vAlign w:val="center"/>
          </w:tcPr>
          <w:p>
            <w:pPr>
              <w:pStyle w:val="TableHeading"/>
              <w:suppressLineNumbers/>
              <w:bidi w:val="0"/>
              <w:spacing w:before="0" w:after="283"/>
              <w:jc w:val="center"/>
              <w:rPr/>
            </w:pPr>
            <w:r>
              <w:rPr/>
              <w:t>Gross Proceeds</w:t>
            </w:r>
          </w:p>
        </w:tc>
      </w:tr>
      <w:tr>
        <w:trPr/>
        <w:tc>
          <w:tcPr>
            <w:tcW w:w="2975" w:type="dxa"/>
            <w:tcBorders/>
            <w:vAlign w:val="center"/>
          </w:tcPr>
          <w:p>
            <w:pPr>
              <w:pStyle w:val="TableContents"/>
              <w:bidi w:val="0"/>
              <w:spacing w:before="0" w:after="283"/>
              <w:jc w:val="left"/>
              <w:rPr/>
            </w:pPr>
            <w:r>
              <w:rPr/>
              <w:t>Lawrence James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04/06/2026</w:t>
            </w:r>
          </w:p>
        </w:tc>
        <w:tc>
          <w:tcPr>
            <w:tcW w:w="1565" w:type="dxa"/>
            <w:tcBorders/>
            <w:vAlign w:val="center"/>
          </w:tcPr>
          <w:p>
            <w:pPr>
              <w:pStyle w:val="TableContents"/>
              <w:bidi w:val="0"/>
              <w:spacing w:before="0" w:after="283"/>
              <w:jc w:val="left"/>
              <w:rPr/>
            </w:pPr>
            <w:r>
              <w:rPr/>
              <w:t>7297</w:t>
            </w:r>
          </w:p>
        </w:tc>
        <w:tc>
          <w:tcPr>
            <w:tcW w:w="1764" w:type="dxa"/>
            <w:tcBorders/>
            <w:vAlign w:val="center"/>
          </w:tcPr>
          <w:p>
            <w:pPr>
              <w:pStyle w:val="TableContents"/>
              <w:bidi w:val="0"/>
              <w:spacing w:before="0" w:after="283"/>
              <w:jc w:val="left"/>
              <w:rPr/>
            </w:pPr>
            <w:r>
              <w:rPr/>
              <w:t>82517.39</w:t>
            </w:r>
          </w:p>
        </w:tc>
      </w:tr>
      <w:tr>
        <w:trPr/>
        <w:tc>
          <w:tcPr>
            <w:tcW w:w="2975" w:type="dxa"/>
            <w:tcBorders/>
            <w:vAlign w:val="center"/>
          </w:tcPr>
          <w:p>
            <w:pPr>
              <w:pStyle w:val="TableContents"/>
              <w:bidi w:val="0"/>
              <w:spacing w:before="0" w:after="283"/>
              <w:jc w:val="left"/>
              <w:rPr/>
            </w:pPr>
            <w:r>
              <w:rPr/>
              <w:t>Lawrence James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06/05/2026</w:t>
            </w:r>
          </w:p>
        </w:tc>
        <w:tc>
          <w:tcPr>
            <w:tcW w:w="1565" w:type="dxa"/>
            <w:tcBorders/>
            <w:vAlign w:val="center"/>
          </w:tcPr>
          <w:p>
            <w:pPr>
              <w:pStyle w:val="TableContents"/>
              <w:bidi w:val="0"/>
              <w:spacing w:before="0" w:after="283"/>
              <w:jc w:val="left"/>
              <w:rPr/>
            </w:pPr>
            <w:r>
              <w:rPr/>
              <w:t>18663</w:t>
            </w:r>
          </w:p>
        </w:tc>
        <w:tc>
          <w:tcPr>
            <w:tcW w:w="1764" w:type="dxa"/>
            <w:tcBorders/>
            <w:vAlign w:val="center"/>
          </w:tcPr>
          <w:p>
            <w:pPr>
              <w:pStyle w:val="TableContents"/>
              <w:bidi w:val="0"/>
              <w:spacing w:before="0" w:after="283"/>
              <w:jc w:val="left"/>
              <w:rPr/>
            </w:pPr>
            <w:r>
              <w:rPr/>
              <w:t>228483.64</w:t>
            </w:r>
          </w:p>
        </w:tc>
      </w:tr>
      <w:tr>
        <w:trPr/>
        <w:tc>
          <w:tcPr>
            <w:tcW w:w="2975" w:type="dxa"/>
            <w:tcBorders/>
            <w:vAlign w:val="center"/>
          </w:tcPr>
          <w:p>
            <w:pPr>
              <w:pStyle w:val="TableContents"/>
              <w:bidi w:val="0"/>
              <w:spacing w:before="0" w:after="283"/>
              <w:jc w:val="left"/>
              <w:rPr/>
            </w:pPr>
            <w:r>
              <w:rPr/>
              <w:t>Lawrence James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04/21/2026</w:t>
            </w:r>
          </w:p>
        </w:tc>
        <w:tc>
          <w:tcPr>
            <w:tcW w:w="1565" w:type="dxa"/>
            <w:tcBorders/>
            <w:vAlign w:val="center"/>
          </w:tcPr>
          <w:p>
            <w:pPr>
              <w:pStyle w:val="TableContents"/>
              <w:bidi w:val="0"/>
              <w:spacing w:before="0" w:after="283"/>
              <w:jc w:val="left"/>
              <w:rPr/>
            </w:pPr>
            <w:r>
              <w:rPr/>
              <w:t>13283</w:t>
            </w:r>
          </w:p>
        </w:tc>
        <w:tc>
          <w:tcPr>
            <w:tcW w:w="1764" w:type="dxa"/>
            <w:tcBorders/>
            <w:vAlign w:val="center"/>
          </w:tcPr>
          <w:p>
            <w:pPr>
              <w:pStyle w:val="TableContents"/>
              <w:bidi w:val="0"/>
              <w:spacing w:before="0" w:after="283"/>
              <w:jc w:val="left"/>
              <w:rPr/>
            </w:pPr>
            <w:r>
              <w:rPr/>
              <w:t>144929.48</w:t>
            </w:r>
          </w:p>
        </w:tc>
      </w:tr>
      <w:tr>
        <w:trPr/>
        <w:tc>
          <w:tcPr>
            <w:tcW w:w="2975" w:type="dxa"/>
            <w:tcBorders/>
            <w:vAlign w:val="center"/>
          </w:tcPr>
          <w:p>
            <w:pPr>
              <w:pStyle w:val="TableContents"/>
              <w:bidi w:val="0"/>
              <w:spacing w:before="0" w:after="283"/>
              <w:jc w:val="left"/>
              <w:rPr/>
            </w:pPr>
            <w:r>
              <w:rPr/>
              <w:t>Lawrence James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04/22/2026</w:t>
            </w:r>
          </w:p>
        </w:tc>
        <w:tc>
          <w:tcPr>
            <w:tcW w:w="1565" w:type="dxa"/>
            <w:tcBorders/>
            <w:vAlign w:val="center"/>
          </w:tcPr>
          <w:p>
            <w:pPr>
              <w:pStyle w:val="TableContents"/>
              <w:bidi w:val="0"/>
              <w:spacing w:before="0" w:after="283"/>
              <w:jc w:val="left"/>
              <w:rPr/>
            </w:pPr>
            <w:r>
              <w:rPr/>
              <w:t>13263</w:t>
            </w:r>
          </w:p>
        </w:tc>
        <w:tc>
          <w:tcPr>
            <w:tcW w:w="1764" w:type="dxa"/>
            <w:tcBorders/>
            <w:vAlign w:val="center"/>
          </w:tcPr>
          <w:p>
            <w:pPr>
              <w:pStyle w:val="TableContents"/>
              <w:bidi w:val="0"/>
              <w:spacing w:before="0" w:after="283"/>
              <w:jc w:val="left"/>
              <w:rPr/>
            </w:pPr>
            <w:r>
              <w:rPr/>
              <w:t>142427.38</w:t>
            </w:r>
          </w:p>
        </w:tc>
      </w:tr>
      <w:tr>
        <w:trPr/>
        <w:tc>
          <w:tcPr>
            <w:tcW w:w="2975" w:type="dxa"/>
            <w:tcBorders/>
            <w:vAlign w:val="center"/>
          </w:tcPr>
          <w:p>
            <w:pPr>
              <w:pStyle w:val="TableContents"/>
              <w:bidi w:val="0"/>
              <w:spacing w:before="0" w:after="283"/>
              <w:jc w:val="left"/>
              <w:rPr/>
            </w:pPr>
            <w:r>
              <w:rPr/>
              <w:t>Lawrence James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04/23/2026</w:t>
            </w:r>
          </w:p>
        </w:tc>
        <w:tc>
          <w:tcPr>
            <w:tcW w:w="1565" w:type="dxa"/>
            <w:tcBorders/>
            <w:vAlign w:val="center"/>
          </w:tcPr>
          <w:p>
            <w:pPr>
              <w:pStyle w:val="TableContents"/>
              <w:bidi w:val="0"/>
              <w:spacing w:before="0" w:after="283"/>
              <w:jc w:val="left"/>
              <w:rPr/>
            </w:pPr>
            <w:r>
              <w:rPr/>
              <w:t>12782</w:t>
            </w:r>
          </w:p>
        </w:tc>
        <w:tc>
          <w:tcPr>
            <w:tcW w:w="1764" w:type="dxa"/>
            <w:tcBorders/>
            <w:vAlign w:val="center"/>
          </w:tcPr>
          <w:p>
            <w:pPr>
              <w:pStyle w:val="TableContents"/>
              <w:bidi w:val="0"/>
              <w:spacing w:before="0" w:after="283"/>
              <w:jc w:val="left"/>
              <w:rPr/>
            </w:pPr>
            <w:r>
              <w:rPr/>
              <w:t>129881.74</w:t>
            </w:r>
          </w:p>
        </w:tc>
      </w:tr>
      <w:tr>
        <w:trPr/>
        <w:tc>
          <w:tcPr>
            <w:tcW w:w="2975" w:type="dxa"/>
            <w:tcBorders/>
            <w:vAlign w:val="center"/>
          </w:tcPr>
          <w:p>
            <w:pPr>
              <w:pStyle w:val="TableContents"/>
              <w:bidi w:val="0"/>
              <w:spacing w:before="0" w:after="283"/>
              <w:jc w:val="left"/>
              <w:rPr/>
            </w:pPr>
            <w:r>
              <w:rPr/>
              <w:t>Lawrence James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05/08/2026</w:t>
            </w:r>
          </w:p>
        </w:tc>
        <w:tc>
          <w:tcPr>
            <w:tcW w:w="1565" w:type="dxa"/>
            <w:tcBorders/>
            <w:vAlign w:val="center"/>
          </w:tcPr>
          <w:p>
            <w:pPr>
              <w:pStyle w:val="TableContents"/>
              <w:bidi w:val="0"/>
              <w:spacing w:before="0" w:after="283"/>
              <w:jc w:val="left"/>
              <w:rPr/>
            </w:pPr>
            <w:r>
              <w:rPr/>
              <w:t>18538</w:t>
            </w:r>
          </w:p>
        </w:tc>
        <w:tc>
          <w:tcPr>
            <w:tcW w:w="1764" w:type="dxa"/>
            <w:tcBorders/>
            <w:vAlign w:val="center"/>
          </w:tcPr>
          <w:p>
            <w:pPr>
              <w:pStyle w:val="TableContents"/>
              <w:bidi w:val="0"/>
              <w:spacing w:before="0" w:after="283"/>
              <w:jc w:val="left"/>
              <w:rPr/>
            </w:pPr>
            <w:r>
              <w:rPr/>
              <w:t>219671.59</w:t>
            </w:r>
          </w:p>
        </w:tc>
      </w:tr>
      <w:tr>
        <w:trPr/>
        <w:tc>
          <w:tcPr>
            <w:tcW w:w="2975" w:type="dxa"/>
            <w:tcBorders/>
            <w:vAlign w:val="center"/>
          </w:tcPr>
          <w:p>
            <w:pPr>
              <w:pStyle w:val="TableContents"/>
              <w:bidi w:val="0"/>
              <w:spacing w:before="0" w:after="283"/>
              <w:jc w:val="left"/>
              <w:rPr/>
            </w:pPr>
            <w:r>
              <w:rPr/>
              <w:t>Lawrence James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05/11/2026</w:t>
            </w:r>
          </w:p>
        </w:tc>
        <w:tc>
          <w:tcPr>
            <w:tcW w:w="1565" w:type="dxa"/>
            <w:tcBorders/>
            <w:vAlign w:val="center"/>
          </w:tcPr>
          <w:p>
            <w:pPr>
              <w:pStyle w:val="TableContents"/>
              <w:bidi w:val="0"/>
              <w:spacing w:before="0" w:after="283"/>
              <w:jc w:val="left"/>
              <w:rPr/>
            </w:pPr>
            <w:r>
              <w:rPr/>
              <w:t>17297</w:t>
            </w:r>
          </w:p>
        </w:tc>
        <w:tc>
          <w:tcPr>
            <w:tcW w:w="1764" w:type="dxa"/>
            <w:tcBorders/>
            <w:vAlign w:val="center"/>
          </w:tcPr>
          <w:p>
            <w:pPr>
              <w:pStyle w:val="TableContents"/>
              <w:bidi w:val="0"/>
              <w:spacing w:before="0" w:after="283"/>
              <w:jc w:val="left"/>
              <w:rPr/>
            </w:pPr>
            <w:r>
              <w:rPr/>
              <w:t>197568.06</w:t>
            </w:r>
          </w:p>
        </w:tc>
      </w:tr>
      <w:tr>
        <w:trPr/>
        <w:tc>
          <w:tcPr>
            <w:tcW w:w="2975" w:type="dxa"/>
            <w:tcBorders/>
            <w:vAlign w:val="center"/>
          </w:tcPr>
          <w:p>
            <w:pPr>
              <w:pStyle w:val="TableContents"/>
              <w:bidi w:val="0"/>
              <w:spacing w:before="0" w:after="283"/>
              <w:jc w:val="left"/>
              <w:rPr/>
            </w:pPr>
            <w:r>
              <w:rPr/>
              <w:t>Lawrence James Madden</w:t>
              <w:br/>
              <w:t>2722 Michelson Drive</w:t>
              <w:br/>
              <w:t>Suite 100</w:t>
              <w:br/>
              <w:t>Irvine   CA   92612</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06/08/2026</w:t>
            </w:r>
          </w:p>
        </w:tc>
        <w:tc>
          <w:tcPr>
            <w:tcW w:w="1565" w:type="dxa"/>
            <w:tcBorders/>
            <w:vAlign w:val="center"/>
          </w:tcPr>
          <w:p>
            <w:pPr>
              <w:pStyle w:val="TableContents"/>
              <w:bidi w:val="0"/>
              <w:spacing w:before="0" w:after="283"/>
              <w:jc w:val="left"/>
              <w:rPr/>
            </w:pPr>
            <w:r>
              <w:rPr/>
              <w:t>14670</w:t>
            </w:r>
          </w:p>
        </w:tc>
        <w:tc>
          <w:tcPr>
            <w:tcW w:w="1764" w:type="dxa"/>
            <w:tcBorders/>
            <w:vAlign w:val="center"/>
          </w:tcPr>
          <w:p>
            <w:pPr>
              <w:pStyle w:val="TableContents"/>
              <w:bidi w:val="0"/>
              <w:spacing w:before="0" w:after="283"/>
              <w:jc w:val="left"/>
              <w:rPr/>
            </w:pPr>
            <w:r>
              <w:rPr/>
              <w:t>177479.13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1"/>
        <w:gridCol w:w="6374"/>
      </w:tblGrid>
      <w:tr>
        <w:trPr/>
        <w:tc>
          <w:tcPr>
            <w:tcW w:w="3831" w:type="dxa"/>
            <w:tcBorders/>
            <w:vAlign w:val="center"/>
          </w:tcPr>
          <w:p>
            <w:pPr>
              <w:pStyle w:val="TableContents"/>
              <w:bidi w:val="0"/>
              <w:spacing w:before="0" w:after="283"/>
              <w:jc w:val="left"/>
              <w:rPr/>
            </w:pPr>
            <w:r>
              <w:rPr/>
              <w:t>Remarks</w:t>
            </w:r>
          </w:p>
        </w:tc>
        <w:tc>
          <w:tcPr>
            <w:tcW w:w="6374" w:type="dxa"/>
            <w:tcBorders/>
            <w:vAlign w:val="center"/>
          </w:tcPr>
          <w:p>
            <w:pPr>
              <w:pStyle w:val="TableContents"/>
              <w:bidi w:val="0"/>
              <w:spacing w:before="0" w:after="0"/>
              <w:jc w:val="left"/>
              <w:rPr/>
            </w:pPr>
            <w:r>
              <w:rPr/>
              <w:t>The sales of shares set forth herein are made in connection with a selling plan dated 12/15/2025 that is intended to comply with Rule 10b5-1(c).</w:t>
            </w:r>
          </w:p>
        </w:tc>
      </w:tr>
      <w:tr>
        <w:trPr/>
        <w:tc>
          <w:tcPr>
            <w:tcW w:w="3831" w:type="dxa"/>
            <w:tcBorders/>
            <w:vAlign w:val="center"/>
          </w:tcPr>
          <w:p>
            <w:pPr>
              <w:pStyle w:val="TableContents"/>
              <w:bidi w:val="0"/>
              <w:spacing w:before="0" w:after="283"/>
              <w:jc w:val="left"/>
              <w:rPr/>
            </w:pPr>
            <w:r>
              <w:rPr/>
              <w:t>Date of Notice</w:t>
            </w:r>
          </w:p>
        </w:tc>
        <w:tc>
          <w:tcPr>
            <w:tcW w:w="6374" w:type="dxa"/>
            <w:tcBorders/>
            <w:vAlign w:val="center"/>
          </w:tcPr>
          <w:p>
            <w:pPr>
              <w:pStyle w:val="TableContents"/>
              <w:bidi w:val="0"/>
              <w:spacing w:before="0" w:after="0"/>
              <w:jc w:val="left"/>
              <w:rPr/>
            </w:pPr>
            <w:r>
              <w:rPr/>
              <w:t>07/06/2026</w:t>
            </w:r>
          </w:p>
        </w:tc>
      </w:tr>
      <w:tr>
        <w:trPr/>
        <w:tc>
          <w:tcPr>
            <w:tcW w:w="3831" w:type="dxa"/>
            <w:tcBorders/>
            <w:vAlign w:val="center"/>
          </w:tcPr>
          <w:p>
            <w:pPr>
              <w:pStyle w:val="TableContents"/>
              <w:bidi w:val="0"/>
              <w:spacing w:before="0" w:after="283"/>
              <w:jc w:val="left"/>
              <w:rPr/>
            </w:pPr>
            <w:r>
              <w:rPr/>
              <w:t>Date of Plan Adoption or Giving of Instruction, If Relying on Rule 10b5-1</w:t>
            </w:r>
          </w:p>
        </w:tc>
        <w:tc>
          <w:tcPr>
            <w:tcW w:w="6374"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1" w:type="dxa"/>
            <w:tcBorders/>
            <w:vAlign w:val="center"/>
          </w:tcPr>
          <w:p>
            <w:pPr>
              <w:pStyle w:val="TableContents"/>
              <w:bidi w:val="0"/>
              <w:spacing w:before="0" w:after="283"/>
              <w:jc w:val="left"/>
              <w:rPr/>
            </w:pPr>
            <w:r>
              <w:rPr/>
              <w:t>Signature</w:t>
            </w:r>
          </w:p>
        </w:tc>
        <w:tc>
          <w:tcPr>
            <w:tcW w:w="6374" w:type="dxa"/>
            <w:tcBorders/>
            <w:vAlign w:val="center"/>
          </w:tcPr>
          <w:p>
            <w:pPr>
              <w:pStyle w:val="TableContents"/>
              <w:bidi w:val="0"/>
              <w:spacing w:before="0" w:after="0"/>
              <w:jc w:val="left"/>
              <w:rPr/>
            </w:pPr>
            <w:r>
              <w:rPr/>
              <w:t>Goldman Sachs &amp; Co. LLC on behalf of Lawrence Madden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861</Words>
  <Characters>4634</Characters>
  <CharactersWithSpaces>5370</CharactersWithSpaces>
  <Paragraphs>187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